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lang w:eastAsia="zh-CN"/>
        </w:rPr>
        <w:t>2022年</w:t>
      </w:r>
      <w:r>
        <w:rPr>
          <w:rFonts w:hint="eastAsia" w:ascii="方正小标宋简体" w:eastAsia="方正小标宋简体" w:cs="方正小标宋简体"/>
          <w:color w:val="000000"/>
          <w:sz w:val="44"/>
          <w:szCs w:val="44"/>
          <w:lang w:val="en-US" w:eastAsia="zh-CN"/>
        </w:rPr>
        <w:t>5</w:t>
      </w:r>
      <w:r>
        <w:rPr>
          <w:rFonts w:hint="eastAsia" w:ascii="方正小标宋简体" w:eastAsia="方正小标宋简体" w:cs="方正小标宋简体"/>
          <w:color w:val="000000"/>
          <w:sz w:val="44"/>
          <w:szCs w:val="44"/>
          <w:lang w:eastAsia="zh-CN"/>
        </w:rPr>
        <w:t>月份党支部主题党日学习资料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lang w:eastAsia="zh-CN"/>
        </w:rPr>
        <w:t>目    录</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30" w:lineRule="exact"/>
        <w:jc w:val="both"/>
        <w:textAlignment w:val="auto"/>
        <w:rPr>
          <w:rFonts w:hint="eastAsia" w:ascii="仿宋_GB2312" w:eastAsia="仿宋_GB2312" w:cs="仿宋_GB2312"/>
          <w:color w:val="000000"/>
          <w:sz w:val="32"/>
          <w:szCs w:val="32"/>
          <w:lang w:val="en-US" w:eastAsia="zh-CN"/>
        </w:rPr>
      </w:pPr>
      <w:r>
        <w:rPr>
          <w:rFonts w:ascii="仿宋_GB2312" w:eastAsia="仿宋_GB2312" w:cs="仿宋_GB2312"/>
          <w:color w:val="000000"/>
          <w:sz w:val="32"/>
          <w:szCs w:val="32"/>
          <w:lang w:val="en-US" w:eastAsia="zh-CN"/>
        </w:rPr>
        <w:t>《求是》杂志</w:t>
      </w:r>
      <w:r>
        <w:rPr>
          <w:rFonts w:hint="eastAsia" w:ascii="仿宋_GB2312" w:eastAsia="仿宋_GB2312" w:cs="仿宋_GB2312"/>
          <w:color w:val="000000"/>
          <w:sz w:val="32"/>
          <w:szCs w:val="32"/>
          <w:lang w:val="en-US" w:eastAsia="zh-CN"/>
        </w:rPr>
        <w:t>刊发的</w:t>
      </w:r>
      <w:r>
        <w:rPr>
          <w:rFonts w:ascii="仿宋_GB2312" w:eastAsia="仿宋_GB2312" w:cs="仿宋_GB2312"/>
          <w:color w:val="000000"/>
          <w:sz w:val="32"/>
          <w:szCs w:val="32"/>
          <w:lang w:val="en-US" w:eastAsia="zh-CN"/>
        </w:rPr>
        <w:t>习近平总书记重要文章</w:t>
      </w:r>
      <w:r>
        <w:rPr>
          <w:rFonts w:hint="eastAsia" w:ascii="仿宋_GB2312" w:eastAsia="仿宋_GB2312" w:cs="仿宋_GB2312"/>
          <w:color w:val="000000"/>
          <w:sz w:val="32"/>
          <w:szCs w:val="32"/>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both"/>
        <w:rPr>
          <w:rFonts w:ascii="仿宋_GB2312" w:eastAsia="仿宋_GB2312" w:cs="仿宋_GB2312"/>
          <w:b w:val="0"/>
          <w:color w:val="000000"/>
          <w:kern w:val="2"/>
          <w:sz w:val="32"/>
          <w:szCs w:val="32"/>
          <w:lang w:val="en-US" w:eastAsia="zh-CN" w:bidi="ar-SA"/>
        </w:rPr>
      </w:pPr>
      <w:r>
        <w:rPr>
          <w:rFonts w:hint="eastAsia" w:ascii="仿宋_GB2312" w:eastAsia="仿宋_GB2312" w:cs="仿宋_GB2312"/>
          <w:b w:val="0"/>
          <w:color w:val="000000"/>
          <w:kern w:val="2"/>
          <w:sz w:val="32"/>
          <w:szCs w:val="32"/>
          <w:lang w:val="en-US" w:eastAsia="zh-CN" w:bidi="ar-SA"/>
        </w:rPr>
        <w:t>2.</w:t>
      </w:r>
      <w:r>
        <w:rPr>
          <w:rFonts w:ascii="仿宋_GB2312" w:eastAsia="仿宋_GB2312" w:cs="仿宋_GB2312"/>
          <w:b w:val="0"/>
          <w:color w:val="000000"/>
          <w:kern w:val="2"/>
          <w:sz w:val="32"/>
          <w:szCs w:val="32"/>
          <w:lang w:val="en-US" w:eastAsia="zh-CN" w:bidi="ar-SA"/>
        </w:rPr>
        <w:t>习近平总书记考察海南讲话</w:t>
      </w:r>
      <w:r>
        <w:rPr>
          <w:rFonts w:hint="eastAsia" w:ascii="仿宋_GB2312" w:eastAsia="仿宋_GB2312" w:cs="仿宋_GB2312"/>
          <w:b w:val="0"/>
          <w:color w:val="000000"/>
          <w:kern w:val="2"/>
          <w:sz w:val="32"/>
          <w:szCs w:val="32"/>
          <w:lang w:val="en-US" w:eastAsia="zh-CN" w:bidi="ar-SA"/>
        </w:rPr>
        <w:t>精神………………………………4</w:t>
      </w:r>
    </w:p>
    <w:p>
      <w:pPr>
        <w:keepNext w:val="0"/>
        <w:keepLines w:val="0"/>
        <w:pageBreakBefore w:val="0"/>
        <w:widowControl w:val="0"/>
        <w:kinsoku/>
        <w:wordWrap/>
        <w:overflowPunct/>
        <w:topLinePunct w:val="0"/>
        <w:autoSpaceDE/>
        <w:autoSpaceDN/>
        <w:bidi w:val="0"/>
        <w:adjustRightInd/>
        <w:snapToGrid/>
        <w:spacing w:line="630" w:lineRule="exact"/>
        <w:jc w:val="both"/>
        <w:textAlignment w:val="auto"/>
        <w:rPr>
          <w:rFonts w:ascii="仿宋_GB2312" w:eastAsia="仿宋_GB2312" w:cs="仿宋_GB2312"/>
          <w:b w:val="0"/>
          <w:color w:val="000000"/>
          <w:kern w:val="2"/>
          <w:sz w:val="32"/>
          <w:szCs w:val="32"/>
          <w:lang w:val="en-US" w:eastAsia="zh-CN" w:bidi="ar-SA"/>
        </w:rPr>
      </w:pPr>
      <w:r>
        <w:rPr>
          <w:rFonts w:hint="eastAsia" w:ascii="仿宋_GB2312" w:eastAsia="仿宋_GB2312" w:cs="仿宋_GB2312"/>
          <w:color w:val="000000"/>
          <w:sz w:val="32"/>
          <w:szCs w:val="32"/>
          <w:lang w:eastAsia="zh-CN"/>
        </w:rPr>
        <w:t>3.</w:t>
      </w:r>
      <w:r>
        <w:rPr>
          <w:rFonts w:ascii="仿宋_GB2312" w:eastAsia="仿宋_GB2312" w:cs="仿宋_GB2312"/>
          <w:b w:val="0"/>
          <w:color w:val="000000"/>
          <w:kern w:val="2"/>
          <w:sz w:val="32"/>
          <w:szCs w:val="32"/>
          <w:lang w:val="en-US" w:eastAsia="zh-CN" w:bidi="ar-SA"/>
        </w:rPr>
        <w:t>习近平致首届全民阅读大会举办的贺信</w:t>
      </w:r>
      <w:r>
        <w:rPr>
          <w:rFonts w:hint="eastAsia" w:ascii="仿宋_GB2312" w:eastAsia="仿宋_GB2312" w:cs="仿宋_GB2312"/>
          <w:b w:val="0"/>
          <w:color w:val="000000"/>
          <w:kern w:val="2"/>
          <w:sz w:val="32"/>
          <w:szCs w:val="32"/>
          <w:lang w:val="en-US" w:eastAsia="zh-CN" w:bidi="ar-SA"/>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left="0" w:right="0" w:firstLine="0"/>
        <w:jc w:val="both"/>
        <w:rPr>
          <w:rFonts w:ascii="仿宋_GB2312" w:eastAsia="仿宋_GB2312" w:cs="仿宋_GB2312"/>
          <w:b w:val="0"/>
          <w:color w:val="000000"/>
          <w:kern w:val="2"/>
          <w:sz w:val="32"/>
          <w:szCs w:val="32"/>
          <w:lang w:val="en-US" w:eastAsia="zh-CN" w:bidi="ar-SA"/>
        </w:rPr>
      </w:pPr>
      <w:r>
        <w:rPr>
          <w:rFonts w:hint="eastAsia" w:ascii="仿宋_GB2312" w:eastAsia="仿宋_GB2312" w:cs="仿宋_GB2312"/>
          <w:b w:val="0"/>
          <w:color w:val="000000"/>
          <w:kern w:val="2"/>
          <w:sz w:val="32"/>
          <w:szCs w:val="32"/>
          <w:lang w:val="en-US" w:eastAsia="zh-CN" w:bidi="ar-SA"/>
        </w:rPr>
        <w:t>4.</w:t>
      </w:r>
      <w:r>
        <w:rPr>
          <w:rFonts w:ascii="仿宋_GB2312" w:eastAsia="仿宋_GB2312" w:cs="仿宋_GB2312"/>
          <w:b w:val="0"/>
          <w:color w:val="000000"/>
          <w:kern w:val="2"/>
          <w:sz w:val="32"/>
          <w:szCs w:val="32"/>
          <w:lang w:val="en-US" w:eastAsia="zh-CN" w:bidi="ar-SA"/>
        </w:rPr>
        <w:t>习近平在中国人民大学考察时</w:t>
      </w:r>
      <w:r>
        <w:rPr>
          <w:rFonts w:hint="eastAsia" w:ascii="仿宋_GB2312" w:eastAsia="仿宋_GB2312" w:cs="仿宋_GB2312"/>
          <w:b w:val="0"/>
          <w:color w:val="000000"/>
          <w:kern w:val="2"/>
          <w:sz w:val="32"/>
          <w:szCs w:val="32"/>
          <w:lang w:val="en-US" w:eastAsia="zh-CN" w:bidi="ar-SA"/>
        </w:rPr>
        <w:t>的讲话精神……………………8</w:t>
      </w:r>
      <w:bookmarkStart w:id="0" w:name="_GoBack"/>
      <w:bookmarkEnd w:id="0"/>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left="0" w:firstLine="5440" w:firstLineChars="1700"/>
        <w:jc w:val="both"/>
        <w:textAlignment w:val="auto"/>
        <w:rPr>
          <w:rFonts w:hint="eastAsia" w:ascii="仿宋_GB2312" w:eastAsia="仿宋_GB2312" w:cs="仿宋_GB2312"/>
          <w:color w:val="000000"/>
          <w:sz w:val="32"/>
          <w:szCs w:val="32"/>
          <w:lang w:eastAsia="zh-CN"/>
        </w:rPr>
      </w:pPr>
      <w:r>
        <w:rPr>
          <w:rFonts w:ascii="仿宋_GB2312" w:eastAsia="仿宋_GB2312" w:cs="仿宋_GB2312"/>
          <w:color w:val="000000"/>
          <w:sz w:val="32"/>
          <w:szCs w:val="32"/>
          <w:lang w:eastAsia="zh-CN"/>
        </w:rPr>
        <w:t>党委办公室</w:t>
      </w:r>
    </w:p>
    <w:p>
      <w:pPr>
        <w:keepNext w:val="0"/>
        <w:keepLines w:val="0"/>
        <w:pageBreakBefore w:val="0"/>
        <w:widowControl w:val="0"/>
        <w:kinsoku/>
        <w:wordWrap/>
        <w:overflowPunct/>
        <w:topLinePunct w:val="0"/>
        <w:autoSpaceDE/>
        <w:autoSpaceDN/>
        <w:bidi w:val="0"/>
        <w:adjustRightInd/>
        <w:snapToGrid/>
        <w:spacing w:line="630" w:lineRule="exact"/>
        <w:ind w:left="0" w:firstLine="5235" w:firstLineChars="1636"/>
        <w:jc w:val="both"/>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2022年</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lang w:eastAsia="zh-CN"/>
        </w:rPr>
        <w:t>月</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30" w:lineRule="exact"/>
        <w:ind w:left="0" w:firstLine="640" w:firstLineChars="200"/>
        <w:jc w:val="both"/>
        <w:textAlignment w:val="auto"/>
        <w:rPr>
          <w:rFonts w:hint="eastAsia" w:ascii="仿宋_GB2312" w:eastAsia="仿宋_GB2312" w:cs="仿宋_GB2312"/>
          <w:color w:val="000000"/>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仿宋_GB2312" w:eastAsia="仿宋_GB2312" w:cs="仿宋_GB2312"/>
          <w:i w:val="0"/>
          <w:caps w:val="0"/>
          <w:smallCaps w:val="0"/>
          <w:color w:val="000000"/>
          <w:spacing w:val="0"/>
          <w:sz w:val="32"/>
          <w:szCs w:val="32"/>
          <w:shd w:val="clear" w:color="auto" w:fill="FFFFFF"/>
        </w:rPr>
        <w:sectPr>
          <w:pgSz w:w="11906" w:h="16838"/>
          <w:pgMar w:top="1701" w:right="1474" w:bottom="1440" w:left="1587" w:header="851" w:footer="992" w:gutter="0"/>
          <w:pgNumType w:start="1"/>
          <w:cols w:space="720" w:num="1"/>
          <w:docGrid w:type="lines" w:linePitch="312" w:charSpace="0"/>
        </w:sect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方正小标宋简体" w:eastAsia="方正小标宋简体" w:cs="方正小标宋简体"/>
          <w:b w:val="0"/>
          <w:bCs/>
          <w:i w:val="0"/>
          <w:caps w:val="0"/>
          <w:smallCaps w:val="0"/>
          <w:color w:val="000000"/>
          <w:spacing w:val="0"/>
          <w:sz w:val="44"/>
          <w:szCs w:val="44"/>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right="0"/>
        <w:jc w:val="center"/>
        <w:textAlignment w:val="auto"/>
        <w:rPr>
          <w:rFonts w:hint="eastAsia" w:ascii="方正小标宋简体" w:eastAsia="方正小标宋简体" w:cs="方正小标宋简体"/>
          <w:b w:val="0"/>
          <w:bCs/>
          <w:i w:val="0"/>
          <w:caps w:val="0"/>
          <w:smallCaps w:val="0"/>
          <w:color w:val="000000"/>
          <w:spacing w:val="0"/>
          <w:sz w:val="44"/>
          <w:szCs w:val="44"/>
        </w:rPr>
      </w:pPr>
      <w:r>
        <w:rPr>
          <w:rFonts w:hint="eastAsia" w:ascii="方正小标宋简体" w:eastAsia="方正小标宋简体" w:cs="方正小标宋简体"/>
          <w:b w:val="0"/>
          <w:bCs/>
          <w:i w:val="0"/>
          <w:caps w:val="0"/>
          <w:smallCaps w:val="0"/>
          <w:color w:val="000000"/>
          <w:spacing w:val="0"/>
          <w:sz w:val="44"/>
          <w:szCs w:val="44"/>
          <w:shd w:val="clear" w:color="auto" w:fill="FFFFFF"/>
        </w:rPr>
        <w:t>坚持把解决好“三农”问题作为全党工作重中之重，举全党全社会之力推动乡村振兴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0" w:firstLineChars="200"/>
        <w:jc w:val="both"/>
        <w:textAlignment w:val="auto"/>
        <w:rPr>
          <w:rFonts w:hint="eastAsia" w:ascii="仿宋_GB2312" w:eastAsia="仿宋_GB2312" w:cs="仿宋_GB2312"/>
          <w:caps w:val="0"/>
          <w:smallCaps w:val="0"/>
          <w:color w:val="000000"/>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 xml:space="preserve"> 4月1日出版的第7期《求是》杂志将发表中共中央总书记、国家主席、中央军委主席习近平的重要文章《坚持把解决好“三农”问题作为全党工作重中之重，举全党全社会之力推动乡村振兴》。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文章强调，巩固拓展脱贫攻坚成果，全面推进乡村振兴，加快农业农村现代化，是需要全党高度重视的一个关系大局的重大问题。全党务必充分认识新发展阶段做好“三农”工作的重要性和紧迫性，坚持把解决好“三农”问题作为全党工作重中之重，举全党全社会之力推动乡村振兴，促进农业高质高效、乡村宜居宜业、农民富裕富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文章指出，要真抓实干做好新发展阶段“三农”工作。从中华民族伟大复兴战略全局看，民族要复兴，乡村必振兴。只有深刻理解了“三农”问题，才能更好理解我们这个党、这个国家、这个民族。全面建设社会主义现代化国家，实现中华民族伟大复兴，最艰巨最繁重的任务依然在农村，最广泛最深厚的基础依然在农村。从世界百年未有之大变局看，稳住农业基本盘、守好“三农”基础是应变局、开新局的“压舱石”。“三农”向好，全局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文章指出，要巩固拓展脱贫攻坚成果。全面推进乡村振兴，这是“三农”工作重心的历史性转移。要做好巩固拓展脱贫攻坚成果同乡村振兴有效衔接。脱贫攻坚目标任务完成后，对摆脱贫困的县，从脱贫之日起设立5年过渡期。过渡期内要保持主要帮扶政策总体稳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文章指出，要牢牢把住粮食安全主动权。粮食多一点少一点是战术问题，粮食安全是战略问题。粮食生产年年要抓紧，面积、产量不能掉下来，供给、市场不能出问题。耕地是粮食生产的命根子，要严防死守18亿亩耕地红线，采取“长牙齿”的硬措施，落实最严格的耕地保护制度。要坚持农业科技自立自强，加快推进农业关键核心技术攻关。调动农民种粮积极性，关键是让农民种粮有钱挣。地方各级党委和政府要扛起粮食安全的政治责任，粮食安全要实行党政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caps w:val="0"/>
          <w:smallCaps w:val="0"/>
          <w:color w:val="000000"/>
          <w:spacing w:val="0"/>
          <w:sz w:val="32"/>
          <w:szCs w:val="32"/>
          <w:shd w:val="clear" w:color="auto" w:fill="FFFFFF"/>
        </w:rPr>
        <w:t>文章指出，要全面推进乡村振兴落地见效。全面实施乡村振兴战略的深度、广度、难度都不亚于脱贫攻坚，必须加强顶层设计，以更有力的举措、汇聚更强大的力量来推进。第一，加快发展乡村产业。第二，加强社会主义精神文明建设。第三，加强农村生态文明建设。第四，深化农村改革。第五，实施乡村建设行动。第六，推动城乡融合发展见实效。第七，加强和改进乡村治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caps w:val="0"/>
          <w:smallCaps w:val="0"/>
          <w:color w:val="000000"/>
          <w:spacing w:val="0"/>
          <w:sz w:val="32"/>
          <w:szCs w:val="32"/>
          <w:shd w:val="clear" w:color="auto" w:fill="FFFFFF"/>
        </w:rPr>
      </w:pPr>
      <w:r>
        <w:rPr>
          <w:rFonts w:hint="eastAsia" w:ascii="仿宋_GB2312" w:eastAsia="仿宋_GB2312" w:cs="仿宋_GB2312"/>
          <w:caps w:val="0"/>
          <w:smallCaps w:val="0"/>
          <w:color w:val="000000"/>
          <w:spacing w:val="0"/>
          <w:sz w:val="32"/>
          <w:szCs w:val="32"/>
          <w:shd w:val="clear" w:color="auto" w:fill="FFFFFF"/>
        </w:rPr>
        <w:t>文章指出，要加强党对“三农”工作的全面领导。各级党委要扛起政治责任，落实农业农村优先发展的方针，以更大力度推动乡村振兴。乡村振兴各项政策，最终要靠农村基层党组织来落实。乡村振兴，关键在人、关键在干。必须建设一支政治过硬、本领过硬、作风过硬的乡村振兴干部队伍。要广泛依靠农民、教育引导农民、组织带动农民，激发广大农民群众积极性、主动性、创造性，投身乡村振兴，建设美好家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caps w:val="0"/>
          <w:smallCaps w:val="0"/>
          <w:color w:val="000000"/>
          <w:spacing w:val="0"/>
          <w:sz w:val="32"/>
          <w:szCs w:val="32"/>
          <w:shd w:val="clear" w:color="auto"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3" w:firstLineChars="20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jc w:val="both"/>
        <w:textAlignment w:val="auto"/>
        <w:rPr>
          <w:rFonts w:hint="eastAsia" w:ascii="仿宋_GB2312" w:eastAsia="仿宋_GB2312" w:cs="仿宋_GB2312"/>
          <w:i w:val="0"/>
          <w:caps w:val="0"/>
          <w:smallCaps w:val="0"/>
          <w:color w:val="000000"/>
          <w:spacing w:val="0"/>
          <w:sz w:val="32"/>
          <w:szCs w:val="32"/>
        </w:rPr>
      </w:pPr>
    </w:p>
    <w:p>
      <w:pPr>
        <w:rPr>
          <w:rFonts w:hint="eastAsia"/>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eastAsia="方正小标宋简体" w:cs="方正小标宋简体"/>
          <w:b w:val="0"/>
          <w:bCs/>
          <w:i w:val="0"/>
          <w:caps w:val="0"/>
          <w:smallCaps w:val="0"/>
          <w:color w:val="000000"/>
          <w:spacing w:val="0"/>
          <w:sz w:val="44"/>
          <w:szCs w:val="44"/>
          <w:lang w:eastAsia="zh-CN"/>
        </w:rPr>
      </w:pPr>
      <w:r>
        <w:rPr>
          <w:rFonts w:hint="eastAsia" w:ascii="方正小标宋简体" w:eastAsia="方正小标宋简体" w:cs="方正小标宋简体"/>
          <w:b w:val="0"/>
          <w:bCs/>
          <w:i w:val="0"/>
          <w:caps w:val="0"/>
          <w:smallCaps w:val="0"/>
          <w:color w:val="000000"/>
          <w:spacing w:val="0"/>
          <w:sz w:val="44"/>
          <w:szCs w:val="44"/>
        </w:rPr>
        <w:t>习近平总书记考察海南讲话</w:t>
      </w:r>
      <w:r>
        <w:rPr>
          <w:rFonts w:hint="eastAsia" w:ascii="方正小标宋简体" w:eastAsia="方正小标宋简体" w:cs="方正小标宋简体"/>
          <w:b w:val="0"/>
          <w:bCs/>
          <w:i w:val="0"/>
          <w:caps w:val="0"/>
          <w:smallCaps w:val="0"/>
          <w:color w:val="000000"/>
          <w:spacing w:val="0"/>
          <w:sz w:val="44"/>
          <w:szCs w:val="44"/>
          <w:lang w:eastAsia="zh-CN"/>
        </w:rPr>
        <w:t>精神</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4月10日至13日，中共中央总书记、国家主席、中央军委主席习近平先后来到三亚、五指山、儋州等地，深入科研单位、国家公园、黎族村寨、港口码头等进行调研。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习近平总书记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海南省崖州湾种子实验室考察调研时，习近平总书记指出，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中国海洋大学三亚海洋研究院考察调研时，习近平总书记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海南热带雨林国家公园五指山片区考察调研时，习近平总书记指出，海南要坚持生态立省不动摇，把生态文明建设作为重中之重，对热带雨林实行严格保护，实现生态保护、绿色发展、民生改善相统一，向世界展示中国国家公园建设和生物多样性保护的丰硕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五指山市水满乡毛纳村考察调研时，习近平总书记强调，我们全面建成小康社会以后，还要继续奔向全体人民共同富裕，建设社会主义现代化国家。乡村振兴要在产业生态化和生态产业化上下功夫，继续做强做大有机农产品生产、乡村旅游、休闲农业等产业，搞好非物质文化遗产传承，推动巩固拓展脱贫攻坚成果同乡村全面振兴有效衔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在儋州市考察调研时，习近平总书记指出，洋浦经济开发区作为海南自由贸易港先行区、示范区，要总结好海南办经济特区经验，用好“中国洋浦港”船籍港的政策优势，大胆创新、先行先试。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i w:val="0"/>
          <w:caps w:val="0"/>
          <w:smallCaps w:val="0"/>
          <w:color w:val="000000"/>
          <w:spacing w:val="0"/>
          <w:sz w:val="32"/>
          <w:szCs w:val="32"/>
        </w:rPr>
        <w:t>在听取了海南省委和省政府的工作汇报后，习近平总书记希望海南以“功成不必在我”的精神境界和“功成必定有我”的历史担当，把海南自由贸易港打造成展示中国风范的靓丽名片。推进自由贸易港建设是一个复杂的系统工程，要做好长期奋斗的思想准备和工作准备。要继续抓好海南自由贸易港建设总体方案和海南自由贸易港法贯彻落实，把制度集成创新摆在突出位置，强化“中央统筹、部门支持、省抓落实”的工作推进机制，确保海南自由贸易港如期顺利封关运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caps w:val="0"/>
          <w:small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cs="仿宋_GB2312"/>
          <w:sz w:val="32"/>
          <w:szCs w:val="32"/>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eastAsia="方正小标宋简体" w:cs="方正小标宋简体"/>
          <w:b w:val="0"/>
          <w:bCs/>
          <w:i w:val="0"/>
          <w:caps w:val="0"/>
          <w:smallCaps w:val="0"/>
          <w:color w:val="000000"/>
          <w:spacing w:val="0"/>
          <w:sz w:val="44"/>
          <w:szCs w:val="44"/>
        </w:rPr>
      </w:pPr>
      <w:r>
        <w:rPr>
          <w:rStyle w:val="10"/>
          <w:rFonts w:hint="eastAsia" w:ascii="方正小标宋简体" w:eastAsia="方正小标宋简体" w:cs="方正小标宋简体"/>
          <w:b w:val="0"/>
          <w:bCs/>
          <w:i w:val="0"/>
          <w:caps w:val="0"/>
          <w:smallCaps w:val="0"/>
          <w:color w:val="000000"/>
          <w:spacing w:val="0"/>
          <w:sz w:val="44"/>
          <w:szCs w:val="44"/>
        </w:rPr>
        <w:t>习近平致首届全民阅读大会举办的贺信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r>
        <w:rPr>
          <w:rFonts w:hint="eastAsia" w:ascii="仿宋_GB2312" w:eastAsia="仿宋_GB2312" w:cs="仿宋_GB2312"/>
          <w:i w:val="0"/>
          <w:caps w:val="0"/>
          <w:smallCaps w:val="0"/>
          <w:color w:val="000000"/>
          <w:spacing w:val="0"/>
          <w:sz w:val="32"/>
          <w:szCs w:val="32"/>
        </w:rPr>
        <w:t>值此首届全民阅读大会举办之际，我谨表示热烈的祝贺！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r>
        <w:rPr>
          <w:rFonts w:hint="eastAsia" w:ascii="仿宋_GB2312" w:eastAsia="仿宋_GB2312" w:cs="仿宋_GB2312"/>
          <w:i w:val="0"/>
          <w:caps w:val="0"/>
          <w:smallCaps w:val="0"/>
          <w:color w:val="000000"/>
          <w:spacing w:val="0"/>
          <w:sz w:val="32"/>
          <w:szCs w:val="32"/>
        </w:rPr>
        <w:t>阅读是人类获取知识、启智增慧、培养道德的重要途径，可以让人得到思想启发，树立崇高理想，涵养浩然之气。中华民族自古提倡阅读，讲究格物致知、诚意正心，传承中华民族生生不息的精神，塑造中国人民自信自强的品格。希望广大党员、干部带头读书学习，修身养志，增长才干；希望孩子们养成阅读习惯，快乐阅读，健康成长；希望全社会都参与到阅读中来，形成爱读书、读好书、善读书的浓厚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r>
        <w:rPr>
          <w:rFonts w:hint="eastAsia" w:ascii="仿宋_GB2312" w:eastAsia="仿宋_GB2312" w:cs="仿宋_GB2312"/>
          <w:i w:val="0"/>
          <w:caps w:val="0"/>
          <w:smallCaps w:val="0"/>
          <w:color w:val="000000"/>
          <w:spacing w:val="0"/>
          <w:sz w:val="32"/>
          <w:szCs w:val="32"/>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000000"/>
          <w:spacing w:val="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firstLine="6080" w:firstLineChars="1900"/>
        <w:jc w:val="both"/>
        <w:textAlignment w:val="auto"/>
        <w:rPr>
          <w:rFonts w:hint="eastAsia" w:ascii="仿宋_GB2312" w:eastAsia="仿宋_GB2312" w:cs="仿宋_GB2312"/>
          <w:i w:val="0"/>
          <w:caps w:val="0"/>
          <w:smallCaps w:val="0"/>
          <w:color w:val="000000"/>
          <w:spacing w:val="0"/>
          <w:sz w:val="32"/>
          <w:szCs w:val="32"/>
        </w:rPr>
      </w:pPr>
      <w:r>
        <w:rPr>
          <w:rFonts w:hint="eastAsia" w:ascii="仿宋_GB2312" w:eastAsia="仿宋_GB2312" w:cs="仿宋_GB2312"/>
          <w:i w:val="0"/>
          <w:caps w:val="0"/>
          <w:smallCaps w:val="0"/>
          <w:color w:val="000000"/>
          <w:spacing w:val="0"/>
          <w:sz w:val="32"/>
          <w:szCs w:val="32"/>
        </w:rPr>
        <w:t>习近平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exact"/>
        <w:ind w:right="0" w:firstLine="5440" w:firstLineChars="1700"/>
        <w:jc w:val="both"/>
        <w:textAlignment w:val="auto"/>
        <w:rPr>
          <w:rFonts w:hint="eastAsia" w:ascii="仿宋_GB2312" w:eastAsia="仿宋_GB2312" w:cs="仿宋_GB2312"/>
          <w:i w:val="0"/>
          <w:caps w:val="0"/>
          <w:smallCaps w:val="0"/>
          <w:color w:val="000000"/>
          <w:spacing w:val="0"/>
          <w:sz w:val="32"/>
          <w:szCs w:val="32"/>
        </w:rPr>
      </w:pPr>
      <w:r>
        <w:rPr>
          <w:rFonts w:hint="eastAsia" w:ascii="仿宋_GB2312" w:eastAsia="仿宋_GB2312" w:cs="仿宋_GB2312"/>
          <w:i w:val="0"/>
          <w:caps w:val="0"/>
          <w:smallCaps w:val="0"/>
          <w:color w:val="000000"/>
          <w:spacing w:val="0"/>
          <w:sz w:val="32"/>
          <w:szCs w:val="32"/>
        </w:rPr>
        <w:t>2022年4月23日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eastAsia="仿宋_GB2312" w:cs="仿宋_GB2312"/>
          <w:sz w:val="32"/>
          <w:szCs w:val="32"/>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eastAsia="方正小标宋简体" w:cs="方正小标宋简体"/>
          <w:b w:val="0"/>
          <w:i w:val="0"/>
          <w:caps w:val="0"/>
          <w:smallCaps w:val="0"/>
          <w:color w:val="2C2C2C"/>
          <w:spacing w:val="0"/>
          <w:sz w:val="44"/>
          <w:szCs w:val="44"/>
          <w:lang w:eastAsia="zh-CN"/>
        </w:rPr>
      </w:pPr>
      <w:r>
        <w:rPr>
          <w:rFonts w:hint="eastAsia" w:ascii="方正小标宋简体" w:eastAsia="方正小标宋简体" w:cs="方正小标宋简体"/>
          <w:b w:val="0"/>
          <w:i w:val="0"/>
          <w:caps w:val="0"/>
          <w:smallCaps w:val="0"/>
          <w:color w:val="2C2C2C"/>
          <w:spacing w:val="0"/>
          <w:sz w:val="44"/>
          <w:szCs w:val="44"/>
          <w:shd w:val="clear" w:color="auto" w:fill="FFFFFF"/>
        </w:rPr>
        <w:t>习近平在中国人民大学考察时</w:t>
      </w:r>
      <w:r>
        <w:rPr>
          <w:rFonts w:hint="eastAsia" w:ascii="方正小标宋简体" w:eastAsia="方正小标宋简体" w:cs="方正小标宋简体"/>
          <w:b w:val="0"/>
          <w:i w:val="0"/>
          <w:caps w:val="0"/>
          <w:smallCaps w:val="0"/>
          <w:color w:val="2C2C2C"/>
          <w:spacing w:val="0"/>
          <w:sz w:val="44"/>
          <w:szCs w:val="44"/>
          <w:shd w:val="clear" w:color="auto" w:fill="FFFFFF"/>
          <w:lang w:eastAsia="zh-CN"/>
        </w:rPr>
        <w:t>的讲话精神</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eastAsia="仿宋_GB2312" w:cs="仿宋_GB2312"/>
          <w:i w:val="0"/>
          <w:caps w:val="0"/>
          <w:smallCaps w:val="0"/>
          <w:color w:val="2C2C2C"/>
          <w:spacing w:val="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4月25日上午</w:t>
      </w:r>
      <w:r>
        <w:rPr>
          <w:rFonts w:hint="eastAsia" w:ascii="仿宋_GB2312" w:eastAsia="仿宋_GB2312" w:cs="仿宋_GB2312"/>
          <w:i w:val="0"/>
          <w:caps w:val="0"/>
          <w:smallCaps w:val="0"/>
          <w:color w:val="2C2C2C"/>
          <w:spacing w:val="0"/>
          <w:sz w:val="32"/>
          <w:szCs w:val="32"/>
          <w:shd w:val="clear" w:color="auto" w:fill="FFFFFF"/>
          <w:lang w:eastAsia="zh-CN"/>
        </w:rPr>
        <w:t>，</w:t>
      </w:r>
      <w:r>
        <w:rPr>
          <w:rFonts w:hint="eastAsia" w:ascii="仿宋_GB2312" w:eastAsia="仿宋_GB2312" w:cs="仿宋_GB2312"/>
          <w:i w:val="0"/>
          <w:caps w:val="0"/>
          <w:smallCaps w:val="0"/>
          <w:color w:val="2C2C2C"/>
          <w:spacing w:val="0"/>
          <w:sz w:val="32"/>
          <w:szCs w:val="32"/>
          <w:shd w:val="clear" w:color="auto" w:fill="FFFFFF"/>
        </w:rPr>
        <w:t> 在五四青年节即将到来之际，中共中央总书记、国家主席、中央军委主席习近平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exact"/>
        <w:ind w:left="0" w:right="0" w:firstLine="640" w:firstLineChars="200"/>
        <w:jc w:val="both"/>
        <w:textAlignment w:val="auto"/>
        <w:rPr>
          <w:rFonts w:hint="eastAsia" w:ascii="仿宋_GB2312" w:eastAsia="仿宋_GB2312" w:cs="仿宋_GB2312"/>
          <w:i w:val="0"/>
          <w:caps w:val="0"/>
          <w:smallCaps w:val="0"/>
          <w:color w:val="2C2C2C"/>
          <w:spacing w:val="0"/>
          <w:sz w:val="32"/>
          <w:szCs w:val="32"/>
        </w:rPr>
      </w:pPr>
      <w:r>
        <w:rPr>
          <w:rFonts w:hint="eastAsia" w:ascii="仿宋_GB2312" w:eastAsia="仿宋_GB2312" w:cs="仿宋_GB2312"/>
          <w:i w:val="0"/>
          <w:caps w:val="0"/>
          <w:smallCaps w:val="0"/>
          <w:color w:val="2C2C2C"/>
          <w:spacing w:val="0"/>
          <w:sz w:val="32"/>
          <w:szCs w:val="32"/>
          <w:shd w:val="clear" w:color="auto" w:fill="FFFFFF"/>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adjustRightInd/>
        <w:snapToGrid/>
        <w:spacing w:line="630" w:lineRule="exact"/>
        <w:ind w:left="0"/>
        <w:jc w:val="both"/>
        <w:rPr>
          <w:rFonts w:hint="eastAsia" w:ascii="仿宋_GB2312" w:eastAsia="仿宋_GB2312" w:cs="仿宋_GB2312"/>
          <w:sz w:val="32"/>
          <w:szCs w:val="32"/>
          <w:lang w:eastAsia="zh-CN"/>
        </w:rPr>
      </w:pPr>
    </w:p>
    <w:sectPr>
      <w:footerReference r:id="rId3" w:type="default"/>
      <w:pgSz w:w="11906" w:h="16838"/>
      <w:pgMar w:top="1701" w:right="1474"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09600" cy="197485"/>
              <wp:effectExtent l="0" t="0" r="0" b="0"/>
              <wp:wrapNone/>
              <wp:docPr id="1" name="文本框 2"/>
              <wp:cNvGraphicFramePr/>
              <a:graphic xmlns:a="http://schemas.openxmlformats.org/drawingml/2006/main">
                <a:graphicData uri="http://schemas.microsoft.com/office/word/2010/wordprocessingShape">
                  <wps:wsp>
                    <wps:cNvSpPr/>
                    <wps:spPr>
                      <a:xfrm>
                        <a:off x="0" y="0"/>
                        <a:ext cx="609600" cy="197358"/>
                      </a:xfrm>
                      <a:prstGeom prst="rect">
                        <a:avLst/>
                      </a:prstGeom>
                      <a:noFill/>
                      <a:ln w="9525" cap="flat" cmpd="sng">
                        <a:noFill/>
                        <a:prstDash val="solid"/>
                        <a:round/>
                      </a:ln>
                    </wps:spPr>
                    <wps:txbx>
                      <w:txbxContent>
                        <w:p>
                          <w:pPr>
                            <w:pStyle w:val="5"/>
                            <w:rPr>
                              <w:rFonts w:hint="eastAsia" w:ascii="宋体" w:eastAsia="宋体" w:cs="宋体"/>
                              <w:sz w:val="24"/>
                              <w:szCs w:val="24"/>
                            </w:rPr>
                          </w:pPr>
                          <w:r>
                            <w:rPr>
                              <w:rFonts w:hint="eastAsia" w:ascii="宋体" w:eastAsia="宋体" w:cs="宋体"/>
                              <w:sz w:val="24"/>
                              <w:szCs w:val="24"/>
                            </w:rPr>
                            <w:t xml:space="preserve">— </w:t>
                          </w:r>
                          <w:r>
                            <w:rPr>
                              <w:rFonts w:hint="eastAsia" w:ascii="宋体" w:eastAsia="宋体" w:cs="宋体"/>
                              <w:sz w:val="24"/>
                              <w:szCs w:val="24"/>
                            </w:rPr>
                            <w:fldChar w:fldCharType="begin"/>
                          </w:r>
                          <w:r>
                            <w:rPr>
                              <w:rFonts w:hint="eastAsia" w:ascii="宋体" w:eastAsia="宋体" w:cs="宋体"/>
                              <w:sz w:val="24"/>
                              <w:szCs w:val="24"/>
                            </w:rPr>
                            <w:instrText xml:space="preserve"> PAGE  \* MERGEFORMAT </w:instrText>
                          </w:r>
                          <w:r>
                            <w:rPr>
                              <w:rFonts w:hint="eastAsia" w:ascii="宋体" w:eastAsia="宋体" w:cs="宋体"/>
                              <w:sz w:val="24"/>
                              <w:szCs w:val="24"/>
                            </w:rPr>
                            <w:fldChar w:fldCharType="separate"/>
                          </w:r>
                          <w:r>
                            <w:rPr>
                              <w:rFonts w:hint="eastAsia" w:ascii="宋体" w:eastAsia="宋体" w:cs="宋体"/>
                              <w:sz w:val="24"/>
                              <w:szCs w:val="24"/>
                            </w:rPr>
                            <w:t>1</w:t>
                          </w:r>
                          <w:r>
                            <w:rPr>
                              <w:rFonts w:hint="eastAsia" w:ascii="宋体" w:eastAsia="宋体" w:cs="宋体"/>
                              <w:sz w:val="24"/>
                              <w:szCs w:val="24"/>
                            </w:rPr>
                            <w:fldChar w:fldCharType="end"/>
                          </w:r>
                          <w:r>
                            <w:rPr>
                              <w:rFonts w:hint="eastAsia" w:asci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5.55pt;width:48pt;mso-position-horizontal:center;mso-position-horizontal-relative:margin;mso-wrap-style:none;z-index:251659264;mso-width-relative:page;mso-height-relative:page;" filled="f" stroked="f" coordsize="21600,21600" o:gfxdata="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jTwbdEAAAADAQAADwAAAAAAAAABACAAAAAiAAAAZHJzL2Rvd25yZXYu&#10;eG1sUEsBAhQAFAAAAAgAh07iQFqdEisCAgAA9AMAAA4AAAAAAAAAAQAgAAAAIAEAAGRycy9lMm9E&#10;b2MueG1sUEsFBgAAAAAGAAYAWQEAAJQFAAAAAA==&#10;">
              <v:fill on="f" focussize="0,0"/>
              <v:stroke on="f" joinstyle="round"/>
              <v:imagedata o:title=""/>
              <o:lock v:ext="edit" aspectratio="f"/>
              <v:textbox inset="0mm,0mm,0mm,0mm" style="mso-fit-shape-to-text:t;">
                <w:txbxContent>
                  <w:p>
                    <w:pPr>
                      <w:pStyle w:val="5"/>
                      <w:rPr>
                        <w:rFonts w:hint="eastAsia" w:ascii="宋体" w:eastAsia="宋体" w:cs="宋体"/>
                        <w:sz w:val="24"/>
                        <w:szCs w:val="24"/>
                      </w:rPr>
                    </w:pPr>
                    <w:r>
                      <w:rPr>
                        <w:rFonts w:hint="eastAsia" w:ascii="宋体" w:eastAsia="宋体" w:cs="宋体"/>
                        <w:sz w:val="24"/>
                        <w:szCs w:val="24"/>
                      </w:rPr>
                      <w:t xml:space="preserve">— </w:t>
                    </w:r>
                    <w:r>
                      <w:rPr>
                        <w:rFonts w:hint="eastAsia" w:ascii="宋体" w:eastAsia="宋体" w:cs="宋体"/>
                        <w:sz w:val="24"/>
                        <w:szCs w:val="24"/>
                      </w:rPr>
                      <w:fldChar w:fldCharType="begin"/>
                    </w:r>
                    <w:r>
                      <w:rPr>
                        <w:rFonts w:hint="eastAsia" w:ascii="宋体" w:eastAsia="宋体" w:cs="宋体"/>
                        <w:sz w:val="24"/>
                        <w:szCs w:val="24"/>
                      </w:rPr>
                      <w:instrText xml:space="preserve"> PAGE  \* MERGEFORMAT </w:instrText>
                    </w:r>
                    <w:r>
                      <w:rPr>
                        <w:rFonts w:hint="eastAsia" w:ascii="宋体" w:eastAsia="宋体" w:cs="宋体"/>
                        <w:sz w:val="24"/>
                        <w:szCs w:val="24"/>
                      </w:rPr>
                      <w:fldChar w:fldCharType="separate"/>
                    </w:r>
                    <w:r>
                      <w:rPr>
                        <w:rFonts w:hint="eastAsia" w:ascii="宋体" w:eastAsia="宋体" w:cs="宋体"/>
                        <w:sz w:val="24"/>
                        <w:szCs w:val="24"/>
                      </w:rPr>
                      <w:t>1</w:t>
                    </w:r>
                    <w:r>
                      <w:rPr>
                        <w:rFonts w:hint="eastAsia" w:ascii="宋体" w:eastAsia="宋体" w:cs="宋体"/>
                        <w:sz w:val="24"/>
                        <w:szCs w:val="24"/>
                      </w:rPr>
                      <w:fldChar w:fldCharType="end"/>
                    </w:r>
                    <w:r>
                      <w:rPr>
                        <w:rFonts w:hint="eastAsia" w:ascii="宋体" w:eastAsia="宋体" w:cs="宋体"/>
                        <w:sz w:val="24"/>
                        <w:szCs w:val="2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E31E4"/>
    <w:multiLevelType w:val="singleLevel"/>
    <w:tmpl w:val="FFDE31E4"/>
    <w:lvl w:ilvl="0" w:tentative="0">
      <w:start w:val="1"/>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jlkMTJlYWRlZTVjYjQ1NjA3NDQ5ZmJhMjA5ZGYwNGYifQ=="/>
  </w:docVars>
  <w:rsids>
    <w:rsidRoot w:val="00000000"/>
    <w:rsid w:val="3B677850"/>
    <w:rsid w:val="4EED3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outlineLvl w:val="1"/>
    </w:pPr>
    <w:rPr>
      <w:rFonts w:ascii="宋体" w:eastAsia="宋体" w:cs="宋体"/>
      <w:b/>
      <w:kern w:val="0"/>
      <w:sz w:val="36"/>
      <w:szCs w:val="36"/>
      <w:lang w:val="en-US" w:eastAsia="zh-CN"/>
    </w:rPr>
  </w:style>
  <w:style w:type="paragraph" w:styleId="4">
    <w:name w:val="heading 3"/>
    <w:basedOn w:val="1"/>
    <w:next w:val="1"/>
    <w:qFormat/>
    <w:uiPriority w:val="0"/>
    <w:pPr>
      <w:spacing w:before="0" w:beforeAutospacing="1" w:after="0" w:afterAutospacing="1"/>
      <w:jc w:val="left"/>
      <w:outlineLvl w:val="2"/>
    </w:pPr>
    <w:rPr>
      <w:rFonts w:ascii="宋体" w:eastAsia="宋体" w:cs="宋体"/>
      <w:b/>
      <w:kern w:val="0"/>
      <w:sz w:val="27"/>
      <w:szCs w:val="27"/>
      <w:lang w:val="en-US" w:eastAsia="zh-CN"/>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0</Words>
  <Characters>4502</Characters>
  <Lines>0</Lines>
  <Paragraphs>106</Paragraphs>
  <TotalTime>2</TotalTime>
  <ScaleCrop>false</ScaleCrop>
  <LinksUpToDate>false</LinksUpToDate>
  <CharactersWithSpaces>6003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2021-10-06T18:53:00Z</dcterms:created>
  <dc:creator>baixin</dc:creator>
  <cp:lastModifiedBy>Administrator</cp:lastModifiedBy>
  <dcterms:modified xsi:type="dcterms:W3CDTF">2022-05-06T07:16:03Z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A4844C472D524F6688EFC03EE4AEA593</vt:lpwstr>
  </property>
</Properties>
</file>